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86DBE" w14:textId="77777777" w:rsidR="005E0BCF" w:rsidRDefault="005E0BCF" w:rsidP="005E0BCF">
      <w:pPr>
        <w:tabs>
          <w:tab w:val="left" w:pos="2799"/>
          <w:tab w:val="center" w:pos="4536"/>
        </w:tabs>
        <w:spacing w:line="276" w:lineRule="auto"/>
        <w:rPr>
          <w:b/>
          <w:sz w:val="32"/>
          <w:szCs w:val="32"/>
        </w:rPr>
      </w:pPr>
      <w:bookmarkStart w:id="0" w:name="_Hlk193743436"/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Regulamin </w:t>
      </w:r>
    </w:p>
    <w:p w14:paraId="6AE70CD4" w14:textId="77777777" w:rsidR="005E0BCF" w:rsidRDefault="005E0BCF" w:rsidP="005E0BCF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Instytutu Filozofii Uniwersytetu Zielonogórskiego</w:t>
      </w:r>
    </w:p>
    <w:p w14:paraId="3CE41621" w14:textId="77777777" w:rsidR="005E0BCF" w:rsidRDefault="005E0BCF" w:rsidP="005E0BCF">
      <w:pPr>
        <w:spacing w:after="0" w:line="276" w:lineRule="auto"/>
        <w:rPr>
          <w:b/>
        </w:rPr>
      </w:pPr>
    </w:p>
    <w:p w14:paraId="1531C63C" w14:textId="384CA4B4" w:rsidR="005E0BCF" w:rsidRDefault="005E0BCF" w:rsidP="005E0BCF">
      <w:pPr>
        <w:spacing w:after="0" w:line="276" w:lineRule="auto"/>
        <w:jc w:val="center"/>
        <w:rPr>
          <w:b/>
        </w:rPr>
      </w:pPr>
      <w:r>
        <w:rPr>
          <w:b/>
        </w:rPr>
        <w:t>przyjęty 2</w:t>
      </w:r>
      <w:r w:rsidR="00DC5215">
        <w:rPr>
          <w:b/>
        </w:rPr>
        <w:t>4</w:t>
      </w:r>
      <w:r>
        <w:rPr>
          <w:b/>
        </w:rPr>
        <w:t xml:space="preserve"> marca 202</w:t>
      </w:r>
      <w:r w:rsidR="00DC5215">
        <w:rPr>
          <w:b/>
        </w:rPr>
        <w:t>6</w:t>
      </w:r>
      <w:r>
        <w:rPr>
          <w:b/>
        </w:rPr>
        <w:t xml:space="preserve"> r.</w:t>
      </w:r>
    </w:p>
    <w:p w14:paraId="318EA1E5" w14:textId="77777777" w:rsidR="005E0BCF" w:rsidRDefault="005E0BCF" w:rsidP="005E0BCF">
      <w:pPr>
        <w:spacing w:after="0" w:line="276" w:lineRule="auto"/>
        <w:jc w:val="both"/>
        <w:rPr>
          <w:b/>
        </w:rPr>
      </w:pPr>
    </w:p>
    <w:p w14:paraId="47E5AD93" w14:textId="77777777" w:rsidR="005E0BCF" w:rsidRDefault="005E0BCF" w:rsidP="005E0BCF">
      <w:pPr>
        <w:spacing w:after="0" w:line="276" w:lineRule="auto"/>
        <w:jc w:val="both"/>
        <w:rPr>
          <w:b/>
        </w:rPr>
      </w:pPr>
    </w:p>
    <w:p w14:paraId="5140C302" w14:textId="77777777" w:rsidR="005E0BCF" w:rsidRDefault="005E0BCF" w:rsidP="005E0BC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402" w:hanging="283"/>
        <w:rPr>
          <w:b/>
          <w:color w:val="000000"/>
        </w:rPr>
      </w:pPr>
      <w:r>
        <w:rPr>
          <w:b/>
          <w:color w:val="000000"/>
        </w:rPr>
        <w:t>Postanowienia ogólne</w:t>
      </w:r>
    </w:p>
    <w:p w14:paraId="3C85FF11" w14:textId="77777777" w:rsidR="005E0BCF" w:rsidRDefault="005E0BCF" w:rsidP="005E0BC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080"/>
        <w:jc w:val="both"/>
        <w:rPr>
          <w:b/>
          <w:color w:val="000000"/>
        </w:rPr>
      </w:pPr>
    </w:p>
    <w:p w14:paraId="7B96F2C2" w14:textId="77777777" w:rsidR="005E0BCF" w:rsidRDefault="005E0BCF" w:rsidP="005E0BCF">
      <w:pPr>
        <w:spacing w:after="0" w:line="276" w:lineRule="auto"/>
        <w:jc w:val="center"/>
        <w:rPr>
          <w:b/>
        </w:rPr>
      </w:pPr>
      <w:r>
        <w:rPr>
          <w:b/>
        </w:rPr>
        <w:t xml:space="preserve">§ 1 </w:t>
      </w:r>
    </w:p>
    <w:p w14:paraId="68EBF688" w14:textId="77777777" w:rsidR="005E0BCF" w:rsidRDefault="005E0BCF" w:rsidP="005E0BC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 xml:space="preserve">Instytut Filozofii, zwany dalej Instytutem, posługujący się angielskojęzyczną nazwą „Institute of Philosophy”, jest jednostką organizacyjną działającą w ramach struktury Uniwersytetu Zielonogórskiego. </w:t>
      </w:r>
    </w:p>
    <w:p w14:paraId="3F5DBB90" w14:textId="77777777" w:rsidR="005E0BCF" w:rsidRDefault="005E0BCF" w:rsidP="005E0BC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bookmarkStart w:id="1" w:name="_Hlk193728614"/>
      <w:r>
        <w:rPr>
          <w:color w:val="000000"/>
        </w:rPr>
        <w:t>Instytut jest utworzony dla podlegającej ewaluacji dyscypliny naukowej filozofia, w celu realizacji działalności naukowej, badawczej i dydaktycznej, związanej z dyscypliną oraz powiązanymi z tą działalnością kierunkami studiów, specjalnościami studiów bądź grupami przedmiotów kształcenia na Uniwersytecie</w:t>
      </w:r>
      <w:bookmarkEnd w:id="1"/>
      <w:r>
        <w:rPr>
          <w:i/>
          <w:color w:val="000000"/>
        </w:rPr>
        <w:t>.</w:t>
      </w:r>
      <w:r>
        <w:rPr>
          <w:color w:val="000000"/>
        </w:rPr>
        <w:t xml:space="preserve"> </w:t>
      </w:r>
    </w:p>
    <w:p w14:paraId="09F15C55" w14:textId="77777777" w:rsidR="005E0BCF" w:rsidRDefault="005E0BCF" w:rsidP="005E0BC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 xml:space="preserve">Instytutem kieruje dyrektor, który jest jednocześnie przewodniczącym rady dyscypliny naukowej. </w:t>
      </w:r>
    </w:p>
    <w:p w14:paraId="0B6FD444" w14:textId="77777777" w:rsidR="005E0BCF" w:rsidRDefault="005E0BCF" w:rsidP="005E0BC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0"/>
        <w:rPr>
          <w:b/>
          <w:color w:val="000000"/>
        </w:rPr>
      </w:pPr>
      <w:r>
        <w:rPr>
          <w:b/>
          <w:color w:val="000000"/>
        </w:rPr>
        <w:t xml:space="preserve">   § 2</w:t>
      </w:r>
    </w:p>
    <w:p w14:paraId="5C2EEEB2" w14:textId="77777777" w:rsidR="005E0BCF" w:rsidRDefault="005E0BCF" w:rsidP="005E0BC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>Do zadań Instytutu należy:</w:t>
      </w:r>
    </w:p>
    <w:p w14:paraId="0F881322" w14:textId="77777777" w:rsidR="005E0BCF" w:rsidRDefault="005E0BCF" w:rsidP="005E0BCF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>prowadzenie działalności naukowo-badawczej oraz rozwój kadry naukowej w dyscyplinie filozofia</w:t>
      </w:r>
    </w:p>
    <w:p w14:paraId="7252CB7A" w14:textId="77777777" w:rsidR="005E0BCF" w:rsidRDefault="005E0BCF" w:rsidP="005E0BCF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>nadzór nad jakością kształcenia na kierunkach, na których prowadzone jest kształcenie na wydziale, w powiązaniu z dyscyplinami objętymi zakresem działania instytutu.</w:t>
      </w:r>
    </w:p>
    <w:p w14:paraId="6D54F623" w14:textId="5FDA15F3" w:rsidR="005E0BCF" w:rsidRDefault="005E0BCF" w:rsidP="005E0BCF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>prowadzenie działalności organizacyjnej na rzecz Instytutu.</w:t>
      </w:r>
    </w:p>
    <w:p w14:paraId="6F738F6D" w14:textId="77777777" w:rsidR="005E0BCF" w:rsidRDefault="005E0BCF" w:rsidP="005E0BC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40"/>
        <w:jc w:val="both"/>
        <w:rPr>
          <w:color w:val="FF0000"/>
        </w:rPr>
      </w:pPr>
      <w:r>
        <w:rPr>
          <w:rFonts w:ascii="Courier New" w:eastAsia="Courier New" w:hAnsi="Courier New" w:cs="Courier New"/>
          <w:color w:val="FF0000"/>
          <w:sz w:val="13"/>
          <w:szCs w:val="13"/>
        </w:rPr>
        <w:br/>
      </w:r>
    </w:p>
    <w:p w14:paraId="3F524C66" w14:textId="77777777" w:rsidR="005E0BCF" w:rsidRDefault="005E0BCF" w:rsidP="005E0BCF">
      <w:pPr>
        <w:spacing w:after="0" w:line="276" w:lineRule="auto"/>
        <w:jc w:val="center"/>
        <w:rPr>
          <w:b/>
        </w:rPr>
      </w:pPr>
      <w:r>
        <w:rPr>
          <w:b/>
        </w:rPr>
        <w:t>§ 3</w:t>
      </w:r>
    </w:p>
    <w:p w14:paraId="5349AC03" w14:textId="77777777" w:rsidR="005E0BCF" w:rsidRDefault="005E0BCF" w:rsidP="005E0BCF">
      <w:pPr>
        <w:spacing w:after="0" w:line="276" w:lineRule="auto"/>
        <w:jc w:val="both"/>
      </w:pPr>
      <w:r>
        <w:t xml:space="preserve">W ramach Instytutu działają: </w:t>
      </w:r>
    </w:p>
    <w:p w14:paraId="4C58C974" w14:textId="77777777" w:rsidR="005E0BCF" w:rsidRDefault="005E0BCF" w:rsidP="005E0BCF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>rada dyscypliny naukowej,</w:t>
      </w:r>
    </w:p>
    <w:p w14:paraId="0535433B" w14:textId="77777777" w:rsidR="005E0BCF" w:rsidRDefault="005E0BCF" w:rsidP="005E0BCF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>sekretariat.</w:t>
      </w:r>
    </w:p>
    <w:p w14:paraId="6760EAF9" w14:textId="77777777" w:rsidR="005E0BCF" w:rsidRDefault="005E0BCF" w:rsidP="005E0B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"/>
          <w:tab w:val="left" w:pos="567"/>
        </w:tabs>
        <w:spacing w:after="0" w:line="276" w:lineRule="auto"/>
        <w:ind w:left="283" w:hanging="283"/>
        <w:jc w:val="center"/>
        <w:rPr>
          <w:b/>
          <w:color w:val="000000"/>
        </w:rPr>
      </w:pPr>
    </w:p>
    <w:p w14:paraId="0C2349AC" w14:textId="77777777" w:rsidR="005E0BCF" w:rsidRDefault="005E0BCF" w:rsidP="005E0B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"/>
          <w:tab w:val="left" w:pos="567"/>
        </w:tabs>
        <w:spacing w:after="0" w:line="276" w:lineRule="auto"/>
        <w:ind w:left="283" w:hanging="283"/>
        <w:jc w:val="center"/>
        <w:rPr>
          <w:b/>
          <w:color w:val="000000"/>
        </w:rPr>
      </w:pPr>
    </w:p>
    <w:p w14:paraId="40CDFE96" w14:textId="77777777" w:rsidR="005E0BCF" w:rsidRDefault="005E0BCF" w:rsidP="005E0BCF">
      <w:pPr>
        <w:rPr>
          <w:b/>
        </w:rPr>
      </w:pPr>
      <w:r>
        <w:br w:type="page"/>
      </w:r>
    </w:p>
    <w:p w14:paraId="7D9776C6" w14:textId="6EE2AE21" w:rsidR="005E0BCF" w:rsidRDefault="00DC5215" w:rsidP="00DC521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"/>
          <w:tab w:val="left" w:pos="567"/>
        </w:tabs>
        <w:spacing w:after="0" w:line="276" w:lineRule="auto"/>
        <w:jc w:val="center"/>
      </w:pPr>
      <w:sdt>
        <w:sdtPr>
          <w:tag w:val="goog_rdk_3"/>
          <w:id w:val="-1130623704"/>
        </w:sdtPr>
        <w:sdtEndPr/>
        <w:sdtContent/>
      </w:sdt>
    </w:p>
    <w:p w14:paraId="36B48AE2" w14:textId="093F1AA2" w:rsidR="005E0BCF" w:rsidRDefault="005E0BCF" w:rsidP="005E0BC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b/>
          <w:color w:val="000000"/>
        </w:rPr>
      </w:pPr>
      <w:r>
        <w:rPr>
          <w:b/>
          <w:color w:val="000000"/>
        </w:rPr>
        <w:t>II. Dyrektor Instytutu Filozofii</w:t>
      </w:r>
    </w:p>
    <w:p w14:paraId="4740CACE" w14:textId="32E329E1" w:rsidR="005E0BCF" w:rsidRDefault="005E0BCF" w:rsidP="005E0BCF">
      <w:pPr>
        <w:spacing w:after="0" w:line="276" w:lineRule="auto"/>
        <w:ind w:left="360"/>
        <w:jc w:val="center"/>
        <w:rPr>
          <w:b/>
        </w:rPr>
      </w:pPr>
      <w:r>
        <w:rPr>
          <w:b/>
        </w:rPr>
        <w:t xml:space="preserve">§ </w:t>
      </w:r>
      <w:r w:rsidR="00DC5215">
        <w:rPr>
          <w:b/>
        </w:rPr>
        <w:t>4</w:t>
      </w:r>
    </w:p>
    <w:p w14:paraId="1BB11E59" w14:textId="32F3F372" w:rsidR="005E0BCF" w:rsidRDefault="005E0BCF" w:rsidP="005E0BCF">
      <w:pPr>
        <w:numPr>
          <w:ilvl w:val="0"/>
          <w:numId w:val="5"/>
        </w:numPr>
        <w:spacing w:after="0" w:line="276" w:lineRule="auto"/>
        <w:jc w:val="both"/>
      </w:pPr>
      <w:r>
        <w:t>Działalnością Instytutu kieruje dyrektor.</w:t>
      </w:r>
    </w:p>
    <w:p w14:paraId="74E60A2E" w14:textId="4A5D9772" w:rsidR="005E0BCF" w:rsidRDefault="005E0BCF" w:rsidP="005E0BCF">
      <w:pPr>
        <w:numPr>
          <w:ilvl w:val="0"/>
          <w:numId w:val="5"/>
        </w:numPr>
        <w:spacing w:after="0" w:line="276" w:lineRule="auto"/>
        <w:jc w:val="both"/>
      </w:pPr>
      <w:r>
        <w:t xml:space="preserve">Dyrektor jest przełożonym pracowników Instytutu. </w:t>
      </w:r>
    </w:p>
    <w:p w14:paraId="38217C59" w14:textId="77777777" w:rsidR="005E0BCF" w:rsidRDefault="005E0BCF" w:rsidP="005E0BCF">
      <w:pPr>
        <w:numPr>
          <w:ilvl w:val="0"/>
          <w:numId w:val="5"/>
        </w:numPr>
        <w:spacing w:after="0" w:line="276" w:lineRule="auto"/>
        <w:jc w:val="both"/>
      </w:pPr>
      <w:r>
        <w:t>Dyrektor Instytutu, przy współpracy z pracownikami zatrudnionymi w Instytucie, podejmuje decyzje dotyczące funkcjonowania Instytutu, niezastrzeżone dla innych organów Uniwersytetu lub kanclerza, w szczególności dotyczące finansów i realizacji budżetu Instytutu w granicach przyznanych mu pełnomocnictw oraz odpowiada za realizację budżetu Instytutu i dyscyplinę finansową w Instytucie.</w:t>
      </w:r>
    </w:p>
    <w:p w14:paraId="77AC4310" w14:textId="77777777" w:rsidR="005E0BCF" w:rsidRDefault="00DC5215" w:rsidP="005E0BCF">
      <w:pPr>
        <w:numPr>
          <w:ilvl w:val="0"/>
          <w:numId w:val="5"/>
        </w:numPr>
        <w:spacing w:after="0" w:line="276" w:lineRule="auto"/>
        <w:jc w:val="both"/>
      </w:pPr>
      <w:sdt>
        <w:sdtPr>
          <w:tag w:val="goog_rdk_5"/>
          <w:id w:val="-1155150153"/>
        </w:sdtPr>
        <w:sdtEndPr/>
        <w:sdtContent/>
      </w:sdt>
      <w:r w:rsidR="005E0BCF">
        <w:t xml:space="preserve"> Dyrektor jest zobowiązany do transparentnego zarządzania Instytutem we wszystkich obszarach i działalności oraz do respektowania praw pracowników Instytutu.</w:t>
      </w:r>
    </w:p>
    <w:p w14:paraId="2695A9C3" w14:textId="77777777" w:rsidR="005E0BCF" w:rsidRDefault="005E0BCF" w:rsidP="005E0BCF">
      <w:pPr>
        <w:spacing w:after="0" w:line="276" w:lineRule="auto"/>
        <w:ind w:left="360"/>
        <w:jc w:val="both"/>
      </w:pPr>
    </w:p>
    <w:p w14:paraId="569E5583" w14:textId="23903052" w:rsidR="005E0BCF" w:rsidRDefault="005E0BCF" w:rsidP="005E0BCF">
      <w:pPr>
        <w:spacing w:after="0" w:line="276" w:lineRule="auto"/>
        <w:ind w:left="360"/>
        <w:jc w:val="center"/>
        <w:rPr>
          <w:b/>
        </w:rPr>
      </w:pPr>
      <w:r>
        <w:rPr>
          <w:b/>
        </w:rPr>
        <w:t xml:space="preserve">§ </w:t>
      </w:r>
      <w:r w:rsidR="00DC5215">
        <w:rPr>
          <w:b/>
        </w:rPr>
        <w:t>5</w:t>
      </w:r>
    </w:p>
    <w:p w14:paraId="13435ADC" w14:textId="77777777" w:rsidR="005E0BCF" w:rsidRDefault="005E0BCF" w:rsidP="005E0BCF">
      <w:pPr>
        <w:spacing w:after="0" w:line="276" w:lineRule="auto"/>
        <w:ind w:left="360"/>
        <w:jc w:val="both"/>
      </w:pPr>
    </w:p>
    <w:p w14:paraId="1A015C5A" w14:textId="77777777" w:rsidR="005E0BCF" w:rsidRDefault="005E0BCF" w:rsidP="005E0BCF">
      <w:pPr>
        <w:spacing w:after="0" w:line="276" w:lineRule="auto"/>
        <w:ind w:left="360"/>
        <w:jc w:val="both"/>
      </w:pPr>
      <w:r>
        <w:t xml:space="preserve">1.    Do zadań dyrektora Instytutu Filozofii należy w szczególności: </w:t>
      </w:r>
    </w:p>
    <w:p w14:paraId="4140A58A" w14:textId="77777777" w:rsidR="005E0BCF" w:rsidRDefault="005E0BCF" w:rsidP="005E0BCF">
      <w:pPr>
        <w:numPr>
          <w:ilvl w:val="0"/>
          <w:numId w:val="3"/>
        </w:numPr>
        <w:spacing w:after="0" w:line="276" w:lineRule="auto"/>
        <w:jc w:val="both"/>
      </w:pPr>
      <w:r>
        <w:t>organizowanie działalności badawczej i dydaktycznej Instytutu;</w:t>
      </w:r>
    </w:p>
    <w:p w14:paraId="681B657D" w14:textId="77777777" w:rsidR="005E0BCF" w:rsidRDefault="005E0BCF" w:rsidP="005E0BCF">
      <w:pPr>
        <w:numPr>
          <w:ilvl w:val="0"/>
          <w:numId w:val="3"/>
        </w:numPr>
        <w:spacing w:after="0" w:line="276" w:lineRule="auto"/>
        <w:jc w:val="both"/>
      </w:pPr>
      <w:r>
        <w:t>zapewnienie właściwych warunków  do realizacji procesu dydaktycznego oraz badań naukowych w Instytucie;</w:t>
      </w:r>
    </w:p>
    <w:p w14:paraId="7E115BC0" w14:textId="0DB436C7" w:rsidR="005E0BCF" w:rsidRDefault="005E0BCF" w:rsidP="005E0BCF">
      <w:pPr>
        <w:numPr>
          <w:ilvl w:val="0"/>
          <w:numId w:val="3"/>
        </w:numPr>
        <w:spacing w:after="0" w:line="276" w:lineRule="auto"/>
        <w:jc w:val="both"/>
      </w:pPr>
      <w:r>
        <w:t>prowadzenie polityki kadrowej w Instytucie po uzyskaniu opinii rady dyscypliny naukowej i wydziałowej rady ds. kształcenia oraz zgodnie z polityką kadrową Rektora;</w:t>
      </w:r>
    </w:p>
    <w:p w14:paraId="7AF9D1CD" w14:textId="77777777" w:rsidR="005E0BCF" w:rsidRDefault="005E0BCF" w:rsidP="005E0BCF">
      <w:pPr>
        <w:numPr>
          <w:ilvl w:val="0"/>
          <w:numId w:val="3"/>
        </w:numPr>
        <w:spacing w:after="0" w:line="276" w:lineRule="auto"/>
        <w:jc w:val="both"/>
      </w:pPr>
      <w:r>
        <w:t>zapewnianie funkcjonowania infrastruktury badawczej i dydaktycznej Instytutu;</w:t>
      </w:r>
    </w:p>
    <w:p w14:paraId="5CF2ABD1" w14:textId="77777777" w:rsidR="005E0BCF" w:rsidRDefault="005E0BCF" w:rsidP="005E0BCF">
      <w:pPr>
        <w:numPr>
          <w:ilvl w:val="0"/>
          <w:numId w:val="3"/>
        </w:numPr>
        <w:spacing w:after="0" w:line="276" w:lineRule="auto"/>
        <w:jc w:val="both"/>
      </w:pPr>
      <w:r>
        <w:t>nadzór nad jakością kształcenia na kierunkach, na których prowadzone jest kształcenie na wydziale w powiązaniu z dyscyplinami objętymi zakresem działania Instytutu;</w:t>
      </w:r>
    </w:p>
    <w:p w14:paraId="64B664FD" w14:textId="77777777" w:rsidR="005E0BCF" w:rsidRDefault="005E0BCF" w:rsidP="005E0BCF">
      <w:pPr>
        <w:numPr>
          <w:ilvl w:val="0"/>
          <w:numId w:val="3"/>
        </w:numPr>
        <w:spacing w:after="0" w:line="276" w:lineRule="auto"/>
        <w:jc w:val="both"/>
      </w:pPr>
      <w:r>
        <w:t>realizacja zaleceń uczelnianej rady ds. kształcenia i wydziałowej rady ds. kształcenia dotyczących kierunków, dla których realizowane jest kształcenie w Instytucie;</w:t>
      </w:r>
    </w:p>
    <w:p w14:paraId="444D259C" w14:textId="77777777" w:rsidR="005E0BCF" w:rsidRDefault="005E0BCF" w:rsidP="005E0BCF">
      <w:pPr>
        <w:numPr>
          <w:ilvl w:val="0"/>
          <w:numId w:val="3"/>
        </w:numPr>
        <w:spacing w:after="0" w:line="276" w:lineRule="auto"/>
        <w:jc w:val="both"/>
      </w:pPr>
      <w:r>
        <w:t>wspieranie podnoszenia kompetencji i rozwoju zawodowego wszystkich pracowników Instytutu;</w:t>
      </w:r>
    </w:p>
    <w:p w14:paraId="5EA8BA7F" w14:textId="77777777" w:rsidR="005E0BCF" w:rsidRDefault="005E0BCF" w:rsidP="005E0BCF">
      <w:pPr>
        <w:numPr>
          <w:ilvl w:val="0"/>
          <w:numId w:val="3"/>
        </w:numPr>
        <w:spacing w:after="0" w:line="276" w:lineRule="auto"/>
        <w:jc w:val="both"/>
      </w:pPr>
      <w:r>
        <w:t>nadzorowanie realizacji obowiązków Instytutu, w szczególności rzetelnego, prawidłowego i terminowego przygotowania danych na potrzeby systemu POL-on oraz ewaluacji jakości działalności naukowej.</w:t>
      </w:r>
    </w:p>
    <w:p w14:paraId="0A077866" w14:textId="77777777" w:rsidR="005E0BCF" w:rsidRDefault="005E0BCF" w:rsidP="005E0BCF">
      <w:pPr>
        <w:numPr>
          <w:ilvl w:val="0"/>
          <w:numId w:val="7"/>
        </w:numPr>
        <w:spacing w:after="0" w:line="276" w:lineRule="auto"/>
        <w:jc w:val="both"/>
      </w:pPr>
      <w:r>
        <w:t xml:space="preserve">W ramach realizacji obowiązków określonych w ust. 1, dyrektor Instytutu Filozofii w szczególności: </w:t>
      </w:r>
    </w:p>
    <w:p w14:paraId="5BA2A7DC" w14:textId="77777777" w:rsidR="005E0BCF" w:rsidRDefault="005E0BCF" w:rsidP="005E0BCF">
      <w:pPr>
        <w:numPr>
          <w:ilvl w:val="1"/>
          <w:numId w:val="7"/>
        </w:numPr>
        <w:spacing w:after="0" w:line="276" w:lineRule="auto"/>
        <w:jc w:val="both"/>
      </w:pPr>
      <w:r>
        <w:t>organizuje bieżącą pracę Instytutu;</w:t>
      </w:r>
    </w:p>
    <w:p w14:paraId="0A0E95B7" w14:textId="77777777" w:rsidR="005E0BCF" w:rsidRDefault="005E0BCF" w:rsidP="005E0BCF">
      <w:pPr>
        <w:numPr>
          <w:ilvl w:val="1"/>
          <w:numId w:val="7"/>
        </w:numPr>
        <w:spacing w:after="0" w:line="276" w:lineRule="auto"/>
        <w:jc w:val="both"/>
      </w:pPr>
      <w:r>
        <w:t>dysponuje i zarządza środkami finansowymi Instytutu;</w:t>
      </w:r>
    </w:p>
    <w:p w14:paraId="6C924B72" w14:textId="77777777" w:rsidR="005E0BCF" w:rsidRDefault="005E0BCF" w:rsidP="005E0BCF">
      <w:pPr>
        <w:numPr>
          <w:ilvl w:val="1"/>
          <w:numId w:val="7"/>
        </w:numPr>
        <w:spacing w:after="0" w:line="276" w:lineRule="auto"/>
        <w:jc w:val="both"/>
      </w:pPr>
      <w:r>
        <w:t>sporządza i realizuje plan rzeczowo-finansowy działalności naukowej oraz dydaktycznej Instytutu;</w:t>
      </w:r>
    </w:p>
    <w:p w14:paraId="43653692" w14:textId="77777777" w:rsidR="005E0BCF" w:rsidRDefault="005E0BCF" w:rsidP="005E0BCF">
      <w:pPr>
        <w:numPr>
          <w:ilvl w:val="1"/>
          <w:numId w:val="7"/>
        </w:numPr>
        <w:spacing w:after="0" w:line="276" w:lineRule="auto"/>
        <w:jc w:val="both"/>
      </w:pPr>
      <w:r>
        <w:t>sprawuje nadzór nad funkcjonowaniem administracji Instytutu;</w:t>
      </w:r>
    </w:p>
    <w:p w14:paraId="1CEB5715" w14:textId="77777777" w:rsidR="005E0BCF" w:rsidRDefault="005E0BCF" w:rsidP="005E0BCF">
      <w:pPr>
        <w:numPr>
          <w:ilvl w:val="1"/>
          <w:numId w:val="7"/>
        </w:numPr>
        <w:spacing w:after="0" w:line="276" w:lineRule="auto"/>
        <w:jc w:val="both"/>
      </w:pPr>
      <w:r>
        <w:t>sprawuje nadzór nad procesem ewaluacji dyscypliny naukowej we współpracy z prorektorem  ds. nauki;</w:t>
      </w:r>
    </w:p>
    <w:p w14:paraId="0B788484" w14:textId="77777777" w:rsidR="005E0BCF" w:rsidRDefault="005E0BCF" w:rsidP="005E0BCF">
      <w:pPr>
        <w:numPr>
          <w:ilvl w:val="1"/>
          <w:numId w:val="7"/>
        </w:numPr>
        <w:spacing w:after="0" w:line="276" w:lineRule="auto"/>
        <w:jc w:val="both"/>
      </w:pPr>
      <w:r>
        <w:t>motywuje podległych mu pracowników do uzyskiwania osiągnięć naukowych niezbędnych do ewaluacji dyscypliny naukowej;</w:t>
      </w:r>
    </w:p>
    <w:p w14:paraId="29808529" w14:textId="77777777" w:rsidR="005E0BCF" w:rsidRDefault="005E0BCF" w:rsidP="005E0BCF">
      <w:pPr>
        <w:numPr>
          <w:ilvl w:val="1"/>
          <w:numId w:val="7"/>
        </w:numPr>
        <w:spacing w:after="0" w:line="276" w:lineRule="auto"/>
        <w:jc w:val="both"/>
      </w:pPr>
      <w:r>
        <w:t>prowadzi bieżącą i okresową kontrolę osiągnięć naukowych pracowników instytutu;</w:t>
      </w:r>
    </w:p>
    <w:p w14:paraId="42813B21" w14:textId="77777777" w:rsidR="005E0BCF" w:rsidRDefault="005E0BCF" w:rsidP="005E0BCF">
      <w:pPr>
        <w:numPr>
          <w:ilvl w:val="1"/>
          <w:numId w:val="7"/>
        </w:numPr>
        <w:spacing w:after="0" w:line="276" w:lineRule="auto"/>
        <w:jc w:val="both"/>
      </w:pPr>
      <w:r>
        <w:t>kształtuje strategię rozwoju dyscypliny zgodną ze strategią rozwoju Uniwersytetu;</w:t>
      </w:r>
    </w:p>
    <w:p w14:paraId="72C63488" w14:textId="77777777" w:rsidR="005E0BCF" w:rsidRDefault="005E0BCF" w:rsidP="005E0BCF">
      <w:pPr>
        <w:numPr>
          <w:ilvl w:val="1"/>
          <w:numId w:val="7"/>
        </w:numPr>
        <w:spacing w:after="0" w:line="276" w:lineRule="auto"/>
        <w:jc w:val="both"/>
      </w:pPr>
      <w:r>
        <w:lastRenderedPageBreak/>
        <w:t>przy współpracy z RDN opracowuje projekt strategii rozwoju badań naukowych w dyscyplinie i przedstawia go RDN do końca czerwca roku kalendarzowego, w którym rozpoczyna się okres ewaluacji;</w:t>
      </w:r>
    </w:p>
    <w:p w14:paraId="38DA338D" w14:textId="77777777" w:rsidR="005E0BCF" w:rsidRDefault="005E0BCF" w:rsidP="005E0BCF">
      <w:pPr>
        <w:numPr>
          <w:ilvl w:val="1"/>
          <w:numId w:val="7"/>
        </w:numPr>
        <w:spacing w:after="0" w:line="276" w:lineRule="auto"/>
        <w:jc w:val="both"/>
      </w:pPr>
      <w:r>
        <w:t xml:space="preserve">przy współpracy z RDN do końca października każdego roku, opracowuje plan rozwoju naukowego w dyscyplinie zgodny ze strategią, o której mowa </w:t>
      </w:r>
      <w:r>
        <w:br/>
        <w:t>w pkt i)  oraz odpowiada za jego realizację;</w:t>
      </w:r>
    </w:p>
    <w:p w14:paraId="25F882AA" w14:textId="77777777" w:rsidR="005E0BCF" w:rsidRDefault="005E0BCF" w:rsidP="005E0BCF">
      <w:pPr>
        <w:numPr>
          <w:ilvl w:val="1"/>
          <w:numId w:val="7"/>
        </w:numPr>
        <w:spacing w:after="0" w:line="276" w:lineRule="auto"/>
        <w:jc w:val="both"/>
      </w:pPr>
      <w:r>
        <w:t>sprawuje bieżący nadzór nad jakością i efektami prac naukowych nauczycieli akademickich w danej dyscyplinie;</w:t>
      </w:r>
    </w:p>
    <w:p w14:paraId="49B97073" w14:textId="77777777" w:rsidR="005E0BCF" w:rsidRDefault="005E0BCF" w:rsidP="005E0BCF">
      <w:pPr>
        <w:numPr>
          <w:ilvl w:val="1"/>
          <w:numId w:val="7"/>
        </w:numPr>
        <w:spacing w:after="0" w:line="276" w:lineRule="auto"/>
        <w:jc w:val="both"/>
      </w:pPr>
      <w:r>
        <w:t>sprawuje nadzór nad badaniami naukowymi realizowanymi pod opieką pracowników badawczych lub badawczo-dydaktycznych danej dyscypliny przez osoby przygotowujące rozprawy doktorskie;</w:t>
      </w:r>
    </w:p>
    <w:p w14:paraId="6A1BCA8F" w14:textId="6186306F" w:rsidR="005E0BCF" w:rsidRDefault="005E0BCF" w:rsidP="005E0BCF">
      <w:pPr>
        <w:numPr>
          <w:ilvl w:val="1"/>
          <w:numId w:val="7"/>
        </w:numPr>
        <w:spacing w:after="0" w:line="276" w:lineRule="auto"/>
        <w:jc w:val="both"/>
      </w:pPr>
      <w:r>
        <w:t>wspiera działania pracowników Instytutu na rzecz pozyskiwania środków finansowych na badania naukowe.</w:t>
      </w:r>
    </w:p>
    <w:p w14:paraId="4736C789" w14:textId="77777777" w:rsidR="005E0BCF" w:rsidRDefault="005E0BCF" w:rsidP="005E0BCF">
      <w:pPr>
        <w:spacing w:after="0" w:line="276" w:lineRule="auto"/>
        <w:ind w:left="360"/>
        <w:jc w:val="both"/>
      </w:pPr>
      <w:r>
        <w:t>.</w:t>
      </w:r>
    </w:p>
    <w:p w14:paraId="1B91A8B7" w14:textId="52B96CA2" w:rsidR="005E0BCF" w:rsidRDefault="005E0BCF" w:rsidP="005E0BCF">
      <w:pPr>
        <w:numPr>
          <w:ilvl w:val="0"/>
          <w:numId w:val="7"/>
        </w:numPr>
        <w:spacing w:after="0" w:line="276" w:lineRule="auto"/>
        <w:jc w:val="both"/>
      </w:pPr>
      <w:r>
        <w:t xml:space="preserve">Dyrektor Instytutu jest zobowiązany </w:t>
      </w:r>
      <w:sdt>
        <w:sdtPr>
          <w:tag w:val="goog_rdk_6"/>
          <w:id w:val="167220224"/>
        </w:sdtPr>
        <w:sdtEndPr/>
        <w:sdtContent/>
      </w:sdt>
      <w:r>
        <w:t>składać Rektorowi i radzie dyscypliny roczne sprawozdanie z działalności naukowej w danej dyscyplinie oraz sprawozdanie z realizacji planu rzeczowo-finansowego.</w:t>
      </w:r>
    </w:p>
    <w:p w14:paraId="3E023512" w14:textId="77777777" w:rsidR="005E0BCF" w:rsidRDefault="005E0BCF" w:rsidP="005E0BCF">
      <w:pPr>
        <w:spacing w:after="0" w:line="276" w:lineRule="auto"/>
        <w:ind w:left="360"/>
        <w:jc w:val="both"/>
      </w:pPr>
    </w:p>
    <w:p w14:paraId="75BABD0A" w14:textId="5C3B6EE3" w:rsidR="005E0BCF" w:rsidRDefault="005E0BCF" w:rsidP="005E0BCF">
      <w:pPr>
        <w:spacing w:after="0" w:line="276" w:lineRule="auto"/>
        <w:ind w:left="360"/>
        <w:jc w:val="center"/>
        <w:rPr>
          <w:b/>
        </w:rPr>
      </w:pPr>
      <w:r>
        <w:rPr>
          <w:b/>
        </w:rPr>
        <w:t xml:space="preserve">§ </w:t>
      </w:r>
      <w:r w:rsidR="00DC5215">
        <w:rPr>
          <w:b/>
        </w:rPr>
        <w:t>6</w:t>
      </w:r>
    </w:p>
    <w:p w14:paraId="17F3301B" w14:textId="77777777" w:rsidR="005E0BCF" w:rsidRDefault="005E0BCF" w:rsidP="005E0BCF">
      <w:pPr>
        <w:numPr>
          <w:ilvl w:val="0"/>
          <w:numId w:val="1"/>
        </w:numPr>
        <w:spacing w:after="0" w:line="276" w:lineRule="auto"/>
        <w:jc w:val="both"/>
      </w:pPr>
      <w:r>
        <w:t>Na czas sprawowania funkcji przez dyrektora Instytutu, Rektor na jego wniosek powołuje spośród pracowników Instytutu Filozofii zastępcę lub zastępców dyrektora ds. kształcenia.</w:t>
      </w:r>
    </w:p>
    <w:p w14:paraId="67893EDE" w14:textId="77777777" w:rsidR="005E0BCF" w:rsidRDefault="005E0BCF" w:rsidP="005E0BCF">
      <w:pPr>
        <w:numPr>
          <w:ilvl w:val="0"/>
          <w:numId w:val="1"/>
        </w:numPr>
        <w:spacing w:after="0" w:line="276" w:lineRule="auto"/>
        <w:jc w:val="both"/>
      </w:pPr>
      <w:r>
        <w:t xml:space="preserve">Zastępca dyrektora Instytutu odpowiada za proces dydaktyczny i procedury zapewniające jakość kształcenia na kierunkach kształcenia prowadzonych na wydziale w powiązaniu z dyscypliną objętą zakresem działania Instytutu. </w:t>
      </w:r>
    </w:p>
    <w:p w14:paraId="173DBA4B" w14:textId="77777777" w:rsidR="005E0BCF" w:rsidRDefault="005E0BCF" w:rsidP="005E0BCF">
      <w:pPr>
        <w:numPr>
          <w:ilvl w:val="0"/>
          <w:numId w:val="1"/>
        </w:numPr>
        <w:spacing w:after="0" w:line="276" w:lineRule="auto"/>
        <w:jc w:val="both"/>
      </w:pPr>
      <w:r>
        <w:t xml:space="preserve">Zastępca dyrektora Instytutu Filozofii w szczególności: </w:t>
      </w:r>
    </w:p>
    <w:p w14:paraId="36209B73" w14:textId="63C96555" w:rsidR="005E0BCF" w:rsidRDefault="005E0BCF" w:rsidP="005E0BCF">
      <w:pPr>
        <w:numPr>
          <w:ilvl w:val="1"/>
          <w:numId w:val="1"/>
        </w:numPr>
        <w:spacing w:after="0" w:line="276" w:lineRule="auto"/>
        <w:jc w:val="both"/>
      </w:pPr>
      <w:r>
        <w:t>opracowuje i przedstawia do akceptacji radzie dyscypliny i Wydziałowej Radzie ds. kształcenia programy i plany studiów na kierunkach prowadzonych na wydziale w powiązaniu z dyscyplinami objętymi zakresem działania Instytutu;</w:t>
      </w:r>
    </w:p>
    <w:p w14:paraId="1BF85A34" w14:textId="77777777" w:rsidR="005E0BCF" w:rsidRDefault="005E0BCF" w:rsidP="005E0BCF">
      <w:pPr>
        <w:numPr>
          <w:ilvl w:val="1"/>
          <w:numId w:val="1"/>
        </w:numPr>
        <w:spacing w:after="0" w:line="276" w:lineRule="auto"/>
        <w:jc w:val="both"/>
      </w:pPr>
      <w:r>
        <w:t>zapewnia przydział zajęć dydaktycznych zgodnie z kompetencjami nauczycieli akademickich oraz osób zatrudnionych na podstawie umów cywilnoprawnych;</w:t>
      </w:r>
    </w:p>
    <w:p w14:paraId="21A9450C" w14:textId="77777777" w:rsidR="005E0BCF" w:rsidRDefault="005E0BCF" w:rsidP="005E0BCF">
      <w:pPr>
        <w:numPr>
          <w:ilvl w:val="1"/>
          <w:numId w:val="1"/>
        </w:numPr>
        <w:spacing w:after="0" w:line="276" w:lineRule="auto"/>
        <w:jc w:val="both"/>
      </w:pPr>
      <w:r>
        <w:t>odpowiada za przygotowanie obciążeń dydaktycznych, zmian do obciążeń oraz sprawozdań z realizacji zajęć na studiach stacjonarnych i niestacjonarnych;</w:t>
      </w:r>
    </w:p>
    <w:p w14:paraId="75CAB420" w14:textId="77777777" w:rsidR="005E0BCF" w:rsidRDefault="005E0BCF" w:rsidP="005E0BCF">
      <w:pPr>
        <w:numPr>
          <w:ilvl w:val="1"/>
          <w:numId w:val="1"/>
        </w:numPr>
        <w:spacing w:after="0" w:line="276" w:lineRule="auto"/>
        <w:jc w:val="both"/>
      </w:pPr>
      <w:r>
        <w:t>nadzoruje realizację i jakość zajęć dydaktycznych prowadzonych przez pracowników badawczo-dydaktycznych, dydaktycznych oraz zatrudnionych na podstawie umów cywilnoprawnych;</w:t>
      </w:r>
    </w:p>
    <w:p w14:paraId="7C6D1680" w14:textId="77777777" w:rsidR="005E0BCF" w:rsidRDefault="005E0BCF" w:rsidP="005E0BCF">
      <w:pPr>
        <w:numPr>
          <w:ilvl w:val="1"/>
          <w:numId w:val="1"/>
        </w:numPr>
        <w:spacing w:after="0" w:line="276" w:lineRule="auto"/>
        <w:jc w:val="both"/>
      </w:pPr>
      <w:r>
        <w:t>odpowiada za wdrożenie zaleceń Uczelnianej Rady ds. kształcenia i Wydziałowej Rady ds. kształcenia dotyczących kierunków realizowanych w Instytucie;</w:t>
      </w:r>
    </w:p>
    <w:p w14:paraId="0005157B" w14:textId="77777777" w:rsidR="005E0BCF" w:rsidRDefault="005E0BCF" w:rsidP="005E0BCF">
      <w:pPr>
        <w:numPr>
          <w:ilvl w:val="1"/>
          <w:numId w:val="1"/>
        </w:numPr>
        <w:spacing w:after="0" w:line="276" w:lineRule="auto"/>
        <w:jc w:val="both"/>
      </w:pPr>
      <w:r>
        <w:t>sprawuje nadzór nad jakością kształcenia na kierunkach, dla których realizowane jest kształcenie w Instytucie;</w:t>
      </w:r>
    </w:p>
    <w:p w14:paraId="5E15AF3A" w14:textId="2520FBBB" w:rsidR="005E0BCF" w:rsidRDefault="005E0BCF" w:rsidP="005E0BCF">
      <w:pPr>
        <w:numPr>
          <w:ilvl w:val="1"/>
          <w:numId w:val="1"/>
        </w:numPr>
        <w:spacing w:after="0" w:line="276" w:lineRule="auto"/>
        <w:jc w:val="both"/>
      </w:pPr>
      <w:r>
        <w:t>realizuje inne zadania związane z procesem kształcenia określone przez dyrektora Instytutu w porozumieniu z Dziekanem.</w:t>
      </w:r>
    </w:p>
    <w:p w14:paraId="00F02FF9" w14:textId="06A756E9" w:rsidR="005E0BCF" w:rsidRDefault="005E0BCF" w:rsidP="005E0BCF">
      <w:pPr>
        <w:numPr>
          <w:ilvl w:val="0"/>
          <w:numId w:val="1"/>
        </w:numPr>
        <w:spacing w:after="0" w:line="276" w:lineRule="auto"/>
        <w:jc w:val="both"/>
      </w:pPr>
      <w:r>
        <w:t>Zastępca dyrektora Instytutu może być odwołany przez Rektora na wniosek dyrektora.</w:t>
      </w:r>
    </w:p>
    <w:p w14:paraId="196D1403" w14:textId="77777777" w:rsidR="005E0BCF" w:rsidRDefault="005E0BCF" w:rsidP="005E0BCF">
      <w:pPr>
        <w:spacing w:after="0" w:line="276" w:lineRule="auto"/>
        <w:ind w:left="360"/>
        <w:jc w:val="both"/>
        <w:rPr>
          <w:b/>
        </w:rPr>
      </w:pPr>
    </w:p>
    <w:p w14:paraId="08A5858B" w14:textId="2C8C1A15" w:rsidR="005E0BCF" w:rsidRDefault="005E0BCF" w:rsidP="005E0BCF">
      <w:pPr>
        <w:spacing w:after="0" w:line="276" w:lineRule="auto"/>
        <w:jc w:val="center"/>
        <w:rPr>
          <w:b/>
          <w:color w:val="000000"/>
        </w:rPr>
      </w:pPr>
      <w:r>
        <w:rPr>
          <w:b/>
          <w:color w:val="000000"/>
        </w:rPr>
        <w:t>I</w:t>
      </w:r>
      <w:r w:rsidR="00DC5215">
        <w:rPr>
          <w:b/>
          <w:color w:val="000000"/>
        </w:rPr>
        <w:t>II</w:t>
      </w:r>
      <w:r>
        <w:rPr>
          <w:b/>
          <w:color w:val="000000"/>
        </w:rPr>
        <w:t>. Sekretariat</w:t>
      </w:r>
    </w:p>
    <w:p w14:paraId="5100EB4B" w14:textId="77777777" w:rsidR="005E0BCF" w:rsidRDefault="005E0BCF" w:rsidP="005E0BCF">
      <w:pPr>
        <w:spacing w:after="0" w:line="276" w:lineRule="auto"/>
        <w:jc w:val="center"/>
        <w:rPr>
          <w:b/>
        </w:rPr>
      </w:pPr>
    </w:p>
    <w:p w14:paraId="2B4F6A83" w14:textId="79C8A3BF" w:rsidR="005E0BCF" w:rsidRDefault="005E0BCF" w:rsidP="005E0BCF">
      <w:pPr>
        <w:spacing w:after="0" w:line="276" w:lineRule="auto"/>
        <w:jc w:val="center"/>
      </w:pPr>
      <w:r>
        <w:rPr>
          <w:b/>
        </w:rPr>
        <w:lastRenderedPageBreak/>
        <w:t xml:space="preserve">§ </w:t>
      </w:r>
      <w:r w:rsidR="00DC5215">
        <w:rPr>
          <w:b/>
        </w:rPr>
        <w:t>7</w:t>
      </w:r>
    </w:p>
    <w:p w14:paraId="20B5DFAF" w14:textId="135CEE50" w:rsidR="005E0BCF" w:rsidRDefault="005E0BCF" w:rsidP="005E0BC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  <w:r>
        <w:rPr>
          <w:color w:val="000000"/>
        </w:rPr>
        <w:t xml:space="preserve">Obsługę administracyjną Instytutu i rady dyscypliny naukowej zapewnia sekretariat Instytutu Filozofii, zgodnie z przepisami dotyczącymi organizacji jednostek administracyjnych. </w:t>
      </w:r>
    </w:p>
    <w:p w14:paraId="7C5309F9" w14:textId="7D8A7D73" w:rsidR="005E0BCF" w:rsidRDefault="005E0BCF" w:rsidP="005E0BC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  <w:r>
        <w:rPr>
          <w:color w:val="000000"/>
        </w:rPr>
        <w:t>Zadaniami sekretariatu Instytutu są:</w:t>
      </w:r>
    </w:p>
    <w:p w14:paraId="18B287A7" w14:textId="77777777" w:rsidR="005E0BCF" w:rsidRDefault="005E0BCF" w:rsidP="005E0BC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  <w:r>
        <w:rPr>
          <w:color w:val="000000"/>
        </w:rPr>
        <w:t>obsługa organizacyjno-administracyjna pracowników Instytutu, w tym związana z ich udziałem w seminariach, sympozjach i konferencjach naukowych;</w:t>
      </w:r>
    </w:p>
    <w:p w14:paraId="140ABE41" w14:textId="77777777" w:rsidR="005E0BCF" w:rsidRDefault="005E0BCF" w:rsidP="005E0BC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  <w:r>
        <w:rPr>
          <w:color w:val="000000"/>
        </w:rPr>
        <w:t>rejestracja i rozliczanie delegacji pracowników Instytutu;</w:t>
      </w:r>
    </w:p>
    <w:p w14:paraId="7B317A02" w14:textId="77777777" w:rsidR="005E0BCF" w:rsidRDefault="005E0BCF" w:rsidP="005E0BC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  <w:r>
        <w:rPr>
          <w:color w:val="000000"/>
        </w:rPr>
        <w:t>aktualizacja danych osobowych pracowników Instytutu w systemie PERS;</w:t>
      </w:r>
    </w:p>
    <w:p w14:paraId="342299FC" w14:textId="77777777" w:rsidR="005E0BCF" w:rsidRDefault="005E0BCF" w:rsidP="005E0BC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  <w:r>
        <w:rPr>
          <w:color w:val="000000"/>
        </w:rPr>
        <w:t>prowadzenie miesięcznej ewidencji rozliczeń zrealizowanych zajęć na studiach niestacjonarnych;</w:t>
      </w:r>
    </w:p>
    <w:p w14:paraId="2E7A2ABF" w14:textId="04E3C3B6" w:rsidR="005E0BCF" w:rsidRDefault="005E0BCF" w:rsidP="005E0BC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  <w:r>
        <w:rPr>
          <w:color w:val="000000"/>
        </w:rPr>
        <w:t>inne, powierzone przez dyrektora Instytutu, wynikające z bieżących potrzeb organizacyjnych Instytutu.</w:t>
      </w:r>
    </w:p>
    <w:p w14:paraId="1FC69ED5" w14:textId="6159152D" w:rsidR="005E0BCF" w:rsidRDefault="005E0BCF" w:rsidP="005E0BC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  <w:r>
        <w:rPr>
          <w:color w:val="000000"/>
        </w:rPr>
        <w:t xml:space="preserve">wprowadzanie zamówień do systemu Dziekanat w zakresie niezbędnych do realizacji zadań Instytutu i rady dyscypliny naukowej, wskazanych przez dyrektora Instytutu. </w:t>
      </w:r>
    </w:p>
    <w:p w14:paraId="21C802C2" w14:textId="77777777" w:rsidR="005E0BCF" w:rsidRDefault="005E0BCF" w:rsidP="005E0BCF">
      <w:pPr>
        <w:spacing w:after="0" w:line="276" w:lineRule="auto"/>
        <w:jc w:val="center"/>
        <w:rPr>
          <w:rFonts w:ascii="Courier New" w:eastAsia="Courier New" w:hAnsi="Courier New" w:cs="Courier New"/>
          <w:color w:val="FF0000"/>
          <w:sz w:val="13"/>
          <w:szCs w:val="13"/>
          <w:shd w:val="clear" w:color="auto" w:fill="FAFAFA"/>
        </w:rPr>
      </w:pPr>
    </w:p>
    <w:p w14:paraId="111E9ADB" w14:textId="0298B229" w:rsidR="005E0BCF" w:rsidRDefault="005E0BCF" w:rsidP="005E0BCF">
      <w:pPr>
        <w:spacing w:after="0" w:line="276" w:lineRule="auto"/>
        <w:jc w:val="center"/>
        <w:rPr>
          <w:b/>
        </w:rPr>
      </w:pPr>
      <w:r>
        <w:rPr>
          <w:b/>
        </w:rPr>
        <w:t>I</w:t>
      </w:r>
      <w:r w:rsidR="00DC5215">
        <w:rPr>
          <w:b/>
        </w:rPr>
        <w:t>V</w:t>
      </w:r>
      <w:r>
        <w:rPr>
          <w:b/>
        </w:rPr>
        <w:t>. Pracownicy Instytutu</w:t>
      </w:r>
    </w:p>
    <w:p w14:paraId="5E2776E2" w14:textId="77777777" w:rsidR="005E0BCF" w:rsidRDefault="005E0BCF" w:rsidP="005E0BCF">
      <w:pPr>
        <w:spacing w:after="0" w:line="276" w:lineRule="auto"/>
        <w:jc w:val="center"/>
        <w:rPr>
          <w:b/>
        </w:rPr>
      </w:pPr>
    </w:p>
    <w:p w14:paraId="2B08A634" w14:textId="071A8FC2" w:rsidR="005E0BCF" w:rsidRDefault="005E0BCF" w:rsidP="005E0BCF">
      <w:pPr>
        <w:spacing w:after="0" w:line="276" w:lineRule="auto"/>
        <w:jc w:val="center"/>
        <w:rPr>
          <w:b/>
        </w:rPr>
      </w:pPr>
      <w:r>
        <w:rPr>
          <w:b/>
        </w:rPr>
        <w:t xml:space="preserve">§ </w:t>
      </w:r>
      <w:r w:rsidR="00DC5215">
        <w:rPr>
          <w:b/>
        </w:rPr>
        <w:t>8</w:t>
      </w:r>
    </w:p>
    <w:p w14:paraId="05DCD42A" w14:textId="77777777" w:rsidR="005E0BCF" w:rsidRDefault="005E0BCF" w:rsidP="005E0B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5" w:hanging="425"/>
        <w:rPr>
          <w:color w:val="000000"/>
        </w:rPr>
      </w:pPr>
      <w:r>
        <w:rPr>
          <w:color w:val="000000"/>
        </w:rPr>
        <w:t>Obowiązki i prawa pracowników Instytutu określają przepisy ustawy o szkolnictwie wyższym, przepisy Statutu, Regulaminu Pracy UZ oraz inne regulacje wewnętrzne.</w:t>
      </w:r>
    </w:p>
    <w:p w14:paraId="03C3F660" w14:textId="77777777" w:rsidR="005E0BCF" w:rsidRDefault="005E0BCF" w:rsidP="005E0BCF">
      <w:pPr>
        <w:numPr>
          <w:ilvl w:val="0"/>
          <w:numId w:val="4"/>
        </w:numPr>
        <w:spacing w:after="0" w:line="276" w:lineRule="auto"/>
        <w:ind w:left="360" w:hanging="360"/>
        <w:jc w:val="both"/>
      </w:pPr>
      <w:r>
        <w:t xml:space="preserve">Pracownicy są zobowiązani do respektowania uniwersalnych zasad i wartości etycznych w działalności naukowej oraz dobrych praktyk w środowisku akademickim określonych w Kodeksie Etyki Pracownika Naukowego. </w:t>
      </w:r>
    </w:p>
    <w:p w14:paraId="0FCF6D50" w14:textId="77777777" w:rsidR="005E0BCF" w:rsidRDefault="005E0BCF" w:rsidP="005E0BCF">
      <w:pPr>
        <w:numPr>
          <w:ilvl w:val="0"/>
          <w:numId w:val="4"/>
        </w:numPr>
        <w:spacing w:after="0" w:line="276" w:lineRule="auto"/>
        <w:ind w:left="360" w:hanging="360"/>
        <w:jc w:val="both"/>
        <w:rPr>
          <w:color w:val="000000"/>
          <w:u w:val="single"/>
        </w:rPr>
      </w:pPr>
      <w:r w:rsidRPr="001D1070">
        <w:rPr>
          <w:color w:val="000000"/>
        </w:rPr>
        <w:t xml:space="preserve">Pracownicy Instytutu są zobowiązani do aktywnego uczestniczenia w pracach naukowo-badawczych, dydaktycznych i organizacyjnych w ramach Instytutu i </w:t>
      </w:r>
      <w:r>
        <w:rPr>
          <w:color w:val="000000"/>
        </w:rPr>
        <w:t>r</w:t>
      </w:r>
      <w:r w:rsidRPr="001D1070">
        <w:rPr>
          <w:color w:val="000000"/>
        </w:rPr>
        <w:t xml:space="preserve">ady </w:t>
      </w:r>
      <w:r>
        <w:rPr>
          <w:color w:val="000000"/>
        </w:rPr>
        <w:t>d</w:t>
      </w:r>
      <w:r w:rsidRPr="001D1070">
        <w:rPr>
          <w:color w:val="000000"/>
        </w:rPr>
        <w:t xml:space="preserve">yscypliny </w:t>
      </w:r>
      <w:r>
        <w:rPr>
          <w:color w:val="000000"/>
        </w:rPr>
        <w:t>n</w:t>
      </w:r>
      <w:r w:rsidRPr="001D1070">
        <w:rPr>
          <w:color w:val="000000"/>
        </w:rPr>
        <w:t>aukowej</w:t>
      </w:r>
      <w:r>
        <w:rPr>
          <w:color w:val="000000"/>
          <w:u w:val="single"/>
        </w:rPr>
        <w:t>.</w:t>
      </w:r>
    </w:p>
    <w:p w14:paraId="23A13E87" w14:textId="77777777" w:rsidR="005E0BCF" w:rsidRDefault="005E0BCF" w:rsidP="005E0BCF">
      <w:pPr>
        <w:spacing w:after="0" w:line="276" w:lineRule="auto"/>
        <w:ind w:left="360"/>
        <w:jc w:val="both"/>
        <w:rPr>
          <w:u w:val="single"/>
        </w:rPr>
      </w:pPr>
    </w:p>
    <w:p w14:paraId="7BE877D0" w14:textId="5DAD341E" w:rsidR="005E0BCF" w:rsidRDefault="005E0BCF" w:rsidP="005E0BCF">
      <w:pPr>
        <w:tabs>
          <w:tab w:val="left" w:pos="1440"/>
        </w:tabs>
        <w:spacing w:after="0" w:line="276" w:lineRule="auto"/>
        <w:ind w:left="4502"/>
        <w:jc w:val="both"/>
        <w:rPr>
          <w:b/>
        </w:rPr>
      </w:pPr>
      <w:r>
        <w:rPr>
          <w:b/>
        </w:rPr>
        <w:t xml:space="preserve">&amp; </w:t>
      </w:r>
      <w:r w:rsidR="00DC5215">
        <w:rPr>
          <w:b/>
        </w:rPr>
        <w:t>9</w:t>
      </w:r>
    </w:p>
    <w:p w14:paraId="20495E4D" w14:textId="77777777" w:rsidR="005E0BCF" w:rsidRDefault="005E0BCF" w:rsidP="005E0BCF">
      <w:pPr>
        <w:numPr>
          <w:ilvl w:val="6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 w:hanging="284"/>
        <w:jc w:val="both"/>
        <w:rPr>
          <w:color w:val="000000"/>
        </w:rPr>
      </w:pPr>
      <w:r>
        <w:rPr>
          <w:color w:val="000000"/>
        </w:rPr>
        <w:t xml:space="preserve">W Instytucie zatrudnieni są nauczyciele akademiccy, w grupie pracowników badawczych, badawczo-dydaktycznych bądź dydaktycznych oraz pracownicy techniczni i administracji. </w:t>
      </w:r>
    </w:p>
    <w:p w14:paraId="39B36DA4" w14:textId="6F420A92" w:rsidR="005E0BCF" w:rsidRDefault="005E0BCF" w:rsidP="005E0BCF">
      <w:pPr>
        <w:numPr>
          <w:ilvl w:val="6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 w:hanging="284"/>
        <w:jc w:val="both"/>
        <w:rPr>
          <w:color w:val="000000"/>
        </w:rPr>
      </w:pPr>
      <w:r>
        <w:rPr>
          <w:color w:val="000000"/>
        </w:rPr>
        <w:t>Nauczycieli akademickich Instytutu zatrudnia Rektor, na wniosek dyrektora Instytutu, po uzyskaniu opinii rady dyscypliny, na zasadach i w trybie określonym w Ustawie i Statucie. Nauczyciel akademicki może być również zatrudniony z inicjatywy Rektora, po zasięgnięciu opinii dyrektora Instytutu oraz rady dyscypliny naukowej.</w:t>
      </w:r>
    </w:p>
    <w:p w14:paraId="3381F2DD" w14:textId="77777777" w:rsidR="005E0BCF" w:rsidRDefault="005E0BCF" w:rsidP="005E0BCF">
      <w:pPr>
        <w:numPr>
          <w:ilvl w:val="0"/>
          <w:numId w:val="2"/>
        </w:numPr>
        <w:spacing w:after="0" w:line="276" w:lineRule="auto"/>
        <w:jc w:val="both"/>
      </w:pPr>
      <w:r>
        <w:t>Statut oraz uchwały Senatu UZ mogą określać dodatkowe wymogi dotyczące zatrudnienia nauczycieli akademickich.</w:t>
      </w:r>
    </w:p>
    <w:p w14:paraId="1B4ECA4D" w14:textId="77777777" w:rsidR="005E0BCF" w:rsidRDefault="005E0BCF" w:rsidP="005E0BCF">
      <w:pPr>
        <w:spacing w:after="0" w:line="276" w:lineRule="auto"/>
        <w:jc w:val="both"/>
      </w:pPr>
    </w:p>
    <w:p w14:paraId="38B3A06C" w14:textId="3EA550C7" w:rsidR="005E0BCF" w:rsidRDefault="005E0BCF" w:rsidP="005E0BCF">
      <w:pPr>
        <w:tabs>
          <w:tab w:val="left" w:pos="284"/>
          <w:tab w:val="left" w:pos="2880"/>
        </w:tabs>
        <w:spacing w:after="0" w:line="276" w:lineRule="auto"/>
        <w:ind w:left="4502"/>
        <w:jc w:val="both"/>
        <w:rPr>
          <w:b/>
        </w:rPr>
      </w:pPr>
      <w:r>
        <w:rPr>
          <w:b/>
        </w:rPr>
        <w:t>&amp; 1</w:t>
      </w:r>
      <w:r w:rsidR="00DC5215">
        <w:rPr>
          <w:b/>
        </w:rPr>
        <w:t>0</w:t>
      </w:r>
    </w:p>
    <w:p w14:paraId="5E1E2EC4" w14:textId="77777777" w:rsidR="005E0BCF" w:rsidRDefault="005E0BCF" w:rsidP="005E0BCF">
      <w:pPr>
        <w:numPr>
          <w:ilvl w:val="6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76" w:lineRule="auto"/>
        <w:ind w:left="284" w:hanging="284"/>
        <w:jc w:val="both"/>
        <w:rPr>
          <w:color w:val="000000"/>
        </w:rPr>
      </w:pPr>
      <w:r>
        <w:rPr>
          <w:color w:val="000000"/>
        </w:rPr>
        <w:t>Czas pracy nauczyciela akademickiego jest określony zakresem jego obowiązków dydaktycznych, naukowych i organizacyjnych. Pensum dydaktyczne pracowników zatrudnionych w określonych grupach ustala Senat UZ.</w:t>
      </w:r>
    </w:p>
    <w:p w14:paraId="46F505BF" w14:textId="77777777" w:rsidR="005E0BCF" w:rsidRDefault="005E0BCF" w:rsidP="005E0BCF">
      <w:pPr>
        <w:numPr>
          <w:ilvl w:val="6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76" w:lineRule="auto"/>
        <w:ind w:left="284" w:hanging="284"/>
        <w:jc w:val="both"/>
        <w:rPr>
          <w:color w:val="000000"/>
        </w:rPr>
      </w:pPr>
      <w:r>
        <w:rPr>
          <w:color w:val="000000"/>
        </w:rPr>
        <w:t>Przy przydzielaniu szczegółowych zadań dyrektor Instytutu kieruje się kompetencjami i możliwościami pracownika.</w:t>
      </w:r>
    </w:p>
    <w:p w14:paraId="40EA437C" w14:textId="77777777" w:rsidR="005E0BCF" w:rsidRDefault="005E0BCF" w:rsidP="005E0BCF">
      <w:pPr>
        <w:spacing w:after="0" w:line="276" w:lineRule="auto"/>
        <w:ind w:left="284"/>
        <w:jc w:val="both"/>
      </w:pPr>
    </w:p>
    <w:p w14:paraId="762BB061" w14:textId="39AE84C4" w:rsidR="005E0BCF" w:rsidRDefault="005E0BCF" w:rsidP="005E0BCF">
      <w:pPr>
        <w:spacing w:after="52" w:line="240" w:lineRule="auto"/>
        <w:jc w:val="center"/>
        <w:rPr>
          <w:b/>
          <w:color w:val="000000"/>
        </w:rPr>
      </w:pPr>
      <w:r>
        <w:rPr>
          <w:b/>
          <w:color w:val="000000"/>
        </w:rPr>
        <w:t>§ 1</w:t>
      </w:r>
      <w:r w:rsidR="00DC5215">
        <w:rPr>
          <w:b/>
          <w:color w:val="000000"/>
        </w:rPr>
        <w:t>1</w:t>
      </w:r>
    </w:p>
    <w:p w14:paraId="051A6C42" w14:textId="77777777" w:rsidR="005E0BCF" w:rsidRDefault="005E0BCF" w:rsidP="005E0BCF">
      <w:pPr>
        <w:numPr>
          <w:ilvl w:val="6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rPr>
          <w:color w:val="000000"/>
        </w:rPr>
      </w:pPr>
      <w:r>
        <w:rPr>
          <w:color w:val="000000"/>
        </w:rPr>
        <w:t>Do obowiązków pracowników Instytutu Filozofii należą w szczególności:</w:t>
      </w:r>
    </w:p>
    <w:p w14:paraId="61B7CC8F" w14:textId="77777777" w:rsidR="005E0BCF" w:rsidRDefault="005E0BCF" w:rsidP="005E0BCF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rzetelna realizacja zadań dydaktycznych oraz dbanie o wysoką jakość badań;</w:t>
      </w:r>
    </w:p>
    <w:p w14:paraId="632F66B5" w14:textId="77777777" w:rsidR="005E0BCF" w:rsidRDefault="005E0BCF" w:rsidP="005E0BCF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lastRenderedPageBreak/>
        <w:t>uczestniczenie w zebraniach RDN oraz innych ciałach kolegialnych działających w ramach Instytutu;</w:t>
      </w:r>
    </w:p>
    <w:p w14:paraId="2C842903" w14:textId="77777777" w:rsidR="005E0BCF" w:rsidRDefault="005E0BCF" w:rsidP="005E0BCF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godne reprezentowanie Instytutu na zewnątrz;</w:t>
      </w:r>
    </w:p>
    <w:p w14:paraId="65262A36" w14:textId="77777777" w:rsidR="005E0BCF" w:rsidRDefault="005E0BCF" w:rsidP="005E0BCF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podnoszenie kwalifikacji zawodowych oraz czynne uczestniczenie w działaniach sprzyjających rozwojowi pracownika;</w:t>
      </w:r>
    </w:p>
    <w:p w14:paraId="042E3675" w14:textId="77777777" w:rsidR="005E0BCF" w:rsidRDefault="005E0BCF" w:rsidP="005E0BCF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52" w:line="240" w:lineRule="auto"/>
        <w:rPr>
          <w:color w:val="000000"/>
        </w:rPr>
      </w:pPr>
      <w:r>
        <w:rPr>
          <w:color w:val="000000"/>
        </w:rPr>
        <w:t>przestrzeganie zasad współżycia społecznego.</w:t>
      </w:r>
    </w:p>
    <w:p w14:paraId="7BEBDC00" w14:textId="77777777" w:rsidR="005E0BCF" w:rsidRDefault="005E0BCF" w:rsidP="005E0BCF">
      <w:pPr>
        <w:spacing w:after="52" w:line="240" w:lineRule="auto"/>
      </w:pPr>
    </w:p>
    <w:p w14:paraId="2263E05E" w14:textId="77777777" w:rsidR="005E0BCF" w:rsidRDefault="005E0BCF" w:rsidP="005E0BCF">
      <w:pPr>
        <w:numPr>
          <w:ilvl w:val="6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color w:val="000000"/>
        </w:rPr>
      </w:pPr>
      <w:r>
        <w:rPr>
          <w:color w:val="000000"/>
        </w:rPr>
        <w:t>Pracownik na polecenie przełożonego zobowiązany jest do przedkładania okresowych planów działań naukowych związanych z ewaluacją dyscypliny oraz sprawozdań z ich realizacji.</w:t>
      </w:r>
    </w:p>
    <w:p w14:paraId="6CA32D12" w14:textId="77777777" w:rsidR="005E0BCF" w:rsidRDefault="005E0BCF" w:rsidP="005E0BCF">
      <w:pPr>
        <w:numPr>
          <w:ilvl w:val="6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color w:val="000000"/>
        </w:rPr>
      </w:pPr>
      <w:r>
        <w:rPr>
          <w:color w:val="000000"/>
        </w:rPr>
        <w:t>Pracownik ma obowiązek skonsultowania realizacji planów rozwoju naukowego i dydaktycznego z dyrektorem Instytutu.</w:t>
      </w:r>
    </w:p>
    <w:p w14:paraId="4B04EAD9" w14:textId="77777777" w:rsidR="005E0BCF" w:rsidRDefault="005E0BCF" w:rsidP="005E0BCF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</w:rPr>
      </w:pPr>
    </w:p>
    <w:p w14:paraId="16B26279" w14:textId="5CADC126" w:rsidR="005E0BCF" w:rsidRDefault="005E0BCF" w:rsidP="005E0BCF">
      <w:pPr>
        <w:jc w:val="center"/>
        <w:rPr>
          <w:b/>
        </w:rPr>
      </w:pPr>
      <w:r>
        <w:rPr>
          <w:b/>
        </w:rPr>
        <w:t>§ 1</w:t>
      </w:r>
      <w:r w:rsidR="00DC5215">
        <w:rPr>
          <w:b/>
        </w:rPr>
        <w:t>2</w:t>
      </w:r>
    </w:p>
    <w:p w14:paraId="5478750D" w14:textId="77777777" w:rsidR="005E0BCF" w:rsidRDefault="005E0BCF" w:rsidP="005E0BCF">
      <w:pPr>
        <w:numPr>
          <w:ilvl w:val="6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rPr>
          <w:color w:val="000000"/>
        </w:rPr>
      </w:pPr>
      <w:r>
        <w:rPr>
          <w:color w:val="000000"/>
        </w:rPr>
        <w:t>Do praw pracownika IF należą w szczególności:</w:t>
      </w:r>
    </w:p>
    <w:p w14:paraId="2C2F5D4C" w14:textId="7E5BEE93" w:rsidR="005E0BCF" w:rsidRDefault="005E0BCF" w:rsidP="005E0BCF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Możliwość rozwoju kompetencji zawodowych. W tym celu przysługuje mu uprawnienie do ubiegania się o zapewnienie mu środków finansowych na realizację działań naukowo-dydaktycznych na podstawie złożenia stosownego wniosku z opisem planowanego działania do przełożonego bądź Rektora w sekretariacie IF. W przypadku decyzji odmownej pracownik może zwrócić się o opinię do rady dyscypliny;</w:t>
      </w:r>
    </w:p>
    <w:p w14:paraId="301B03D4" w14:textId="77777777" w:rsidR="005E0BCF" w:rsidRDefault="005E0BCF" w:rsidP="005E0BCF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Zgłaszania przewodniczącemu rady dyscypliny naukowej IF wszelkich inicjatyw związanych z działalnością RDN i Instytutu;</w:t>
      </w:r>
    </w:p>
    <w:p w14:paraId="176E9FFA" w14:textId="77777777" w:rsidR="005E0BCF" w:rsidRDefault="005E0BCF" w:rsidP="005E0BCF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Zapoznania się z kartą hospitacji jego zajęć a w uzasadnionych przypadkach może wnioskować o ponowną hospitację ze wskazanym przez siebie członkiem zespołu hospitującego.</w:t>
      </w:r>
    </w:p>
    <w:p w14:paraId="09FC09FF" w14:textId="3D030CE4" w:rsidR="005E0BCF" w:rsidRDefault="005E0BCF" w:rsidP="005E0BCF">
      <w:pPr>
        <w:jc w:val="center"/>
        <w:rPr>
          <w:b/>
        </w:rPr>
      </w:pPr>
      <w:r>
        <w:rPr>
          <w:b/>
        </w:rPr>
        <w:t xml:space="preserve"> § 1</w:t>
      </w:r>
      <w:r w:rsidR="00DC5215">
        <w:rPr>
          <w:b/>
        </w:rPr>
        <w:t>3</w:t>
      </w:r>
    </w:p>
    <w:p w14:paraId="25183CC0" w14:textId="77777777" w:rsidR="005E0BCF" w:rsidRDefault="005E0BCF" w:rsidP="005E0BCF">
      <w:pPr>
        <w:jc w:val="center"/>
        <w:rPr>
          <w:b/>
        </w:rPr>
      </w:pPr>
      <w:r>
        <w:rPr>
          <w:b/>
        </w:rPr>
        <w:t>Postępowanie dyscyplinarne</w:t>
      </w:r>
    </w:p>
    <w:p w14:paraId="2DDF65AC" w14:textId="77777777" w:rsidR="005E0BCF" w:rsidRDefault="005E0BCF" w:rsidP="005E0BCF">
      <w:pPr>
        <w:numPr>
          <w:ilvl w:val="6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ind w:left="284" w:hanging="284"/>
        <w:rPr>
          <w:color w:val="000000"/>
        </w:rPr>
      </w:pPr>
      <w:r>
        <w:rPr>
          <w:color w:val="000000"/>
        </w:rPr>
        <w:t>W kwestiach związanych z nieprzestrzeganiem obowiązków pracowniczych oraz związanych z rażącym łamaniem postanowień regulaminu organizacyjnego Instytutu Filozofii dyrektor ma prawo wnioskować o ukaranie pracownika zgodnie z regulacjami prawnymi określonymi w stosownych dokumentach.</w:t>
      </w:r>
    </w:p>
    <w:p w14:paraId="6E4C3BBE" w14:textId="77777777" w:rsidR="005E0BCF" w:rsidRDefault="005E0BCF" w:rsidP="005E0BCF">
      <w:pPr>
        <w:numPr>
          <w:ilvl w:val="6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ind w:left="284" w:hanging="284"/>
        <w:rPr>
          <w:color w:val="000000"/>
        </w:rPr>
      </w:pPr>
      <w:r>
        <w:rPr>
          <w:color w:val="000000"/>
        </w:rPr>
        <w:t>Dyrektor dysponuje następującymi karami dyscyplinarnymi:</w:t>
      </w:r>
    </w:p>
    <w:p w14:paraId="7D9CD411" w14:textId="77777777" w:rsidR="005E0BCF" w:rsidRDefault="005E0BCF" w:rsidP="005E0BCF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rPr>
          <w:color w:val="000000"/>
        </w:rPr>
      </w:pPr>
      <w:r>
        <w:rPr>
          <w:color w:val="000000"/>
        </w:rPr>
        <w:t>ustne upomnienie pracownika;</w:t>
      </w:r>
    </w:p>
    <w:p w14:paraId="04808DAF" w14:textId="77777777" w:rsidR="005E0BCF" w:rsidRDefault="005E0BCF" w:rsidP="005E0BCF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rPr>
          <w:color w:val="000000"/>
        </w:rPr>
      </w:pPr>
      <w:r>
        <w:rPr>
          <w:color w:val="000000"/>
        </w:rPr>
        <w:t>pisemne upomnienie pracownika;</w:t>
      </w:r>
    </w:p>
    <w:p w14:paraId="52C82FA4" w14:textId="77777777" w:rsidR="005E0BCF" w:rsidRDefault="005E0BCF" w:rsidP="005E0BCF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rPr>
          <w:color w:val="000000"/>
        </w:rPr>
      </w:pPr>
      <w:r>
        <w:rPr>
          <w:color w:val="000000"/>
        </w:rPr>
        <w:t>powołaniem komisji dyscyplinarnej wyłonionej spośród pracowników Instytutu do rozpatrzenia/zaopiniowania sprawy;</w:t>
      </w:r>
    </w:p>
    <w:p w14:paraId="64D881D7" w14:textId="77777777" w:rsidR="005E0BCF" w:rsidRDefault="005E0BCF" w:rsidP="005E0BCF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rPr>
          <w:color w:val="000000"/>
        </w:rPr>
      </w:pPr>
      <w:r>
        <w:rPr>
          <w:color w:val="000000"/>
        </w:rPr>
        <w:t>udzieleniem pracownikowi nagany z wpisem do akt;</w:t>
      </w:r>
    </w:p>
    <w:p w14:paraId="60F9F816" w14:textId="77777777" w:rsidR="005E0BCF" w:rsidRDefault="005E0BCF" w:rsidP="005E0BCF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rPr>
          <w:color w:val="000000"/>
        </w:rPr>
      </w:pPr>
      <w:r>
        <w:rPr>
          <w:color w:val="000000"/>
        </w:rPr>
        <w:t>wnioskowaniem</w:t>
      </w:r>
      <w:sdt>
        <w:sdtPr>
          <w:tag w:val="goog_rdk_7"/>
          <w:id w:val="-39437990"/>
        </w:sdtPr>
        <w:sdtEndPr/>
        <w:sdtContent/>
      </w:sdt>
      <w:r>
        <w:rPr>
          <w:color w:val="000000"/>
        </w:rPr>
        <w:t xml:space="preserve"> do</w:t>
      </w:r>
      <w:r>
        <w:t xml:space="preserve"> R</w:t>
      </w:r>
      <w:r>
        <w:rPr>
          <w:color w:val="000000"/>
        </w:rPr>
        <w:t>ektora o rozpatrzenie zasadności dalszego zatrudnienia pracownika;</w:t>
      </w:r>
    </w:p>
    <w:p w14:paraId="70AF3BCE" w14:textId="77777777" w:rsidR="005E0BCF" w:rsidRDefault="005E0BCF" w:rsidP="005E0BCF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/>
        <w:rPr>
          <w:color w:val="000000"/>
        </w:rPr>
      </w:pPr>
      <w:r>
        <w:rPr>
          <w:color w:val="000000"/>
        </w:rPr>
        <w:t>wnioskowaniem do Rektora UZ o rozwiązanie stosunku pracy z pracownikiem;</w:t>
      </w:r>
    </w:p>
    <w:p w14:paraId="0D96498C" w14:textId="77777777" w:rsidR="005E0BCF" w:rsidRDefault="005E0BCF" w:rsidP="005E0BCF">
      <w:pPr>
        <w:numPr>
          <w:ilvl w:val="6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ind w:left="284" w:hanging="284"/>
        <w:rPr>
          <w:color w:val="000000"/>
        </w:rPr>
      </w:pPr>
      <w:bookmarkStart w:id="2" w:name="_heading=h.kdb4eqi2gh1g" w:colFirst="0" w:colLast="0"/>
      <w:bookmarkEnd w:id="2"/>
      <w:r w:rsidRPr="001D1070">
        <w:rPr>
          <w:color w:val="000000"/>
        </w:rPr>
        <w:t>W sprawach nie ujętych w niniejszym regulaminie obowiązują postanowienia Regulaminu Pracy UZ w szczególności Rozdział 2: Prawa i obowiązki pracodawcy oraz pracownika oraz Rozdział 3: Obowiązki pracownika</w:t>
      </w:r>
      <w:r>
        <w:rPr>
          <w:color w:val="000000"/>
          <w:u w:val="single"/>
        </w:rPr>
        <w:t>.</w:t>
      </w:r>
    </w:p>
    <w:p w14:paraId="59902F23" w14:textId="77777777" w:rsidR="005E0BCF" w:rsidRDefault="005E0BCF" w:rsidP="005E0BCF">
      <w:pPr>
        <w:spacing w:after="0" w:line="276" w:lineRule="auto"/>
        <w:jc w:val="center"/>
        <w:rPr>
          <w:b/>
        </w:rPr>
      </w:pPr>
    </w:p>
    <w:p w14:paraId="0B6D4329" w14:textId="77777777" w:rsidR="005E0BCF" w:rsidRDefault="005E0BCF" w:rsidP="005E0BCF">
      <w:pPr>
        <w:spacing w:after="0" w:line="276" w:lineRule="auto"/>
        <w:jc w:val="both"/>
        <w:rPr>
          <w:b/>
        </w:rPr>
      </w:pPr>
    </w:p>
    <w:p w14:paraId="79B62F84" w14:textId="77777777" w:rsidR="005E0BCF" w:rsidRDefault="005E0BCF" w:rsidP="005E0BCF">
      <w:pPr>
        <w:rPr>
          <w:color w:val="FF0000"/>
        </w:rPr>
      </w:pPr>
    </w:p>
    <w:bookmarkEnd w:id="0"/>
    <w:p w14:paraId="5D49E0EC" w14:textId="77777777" w:rsidR="005E0BCF" w:rsidRDefault="005E0BCF" w:rsidP="005E0BCF"/>
    <w:p w14:paraId="17D24FF7" w14:textId="77777777" w:rsidR="00D96B74" w:rsidRDefault="00D96B74"/>
    <w:sectPr w:rsidR="00D96B74" w:rsidSect="00C16860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062B1"/>
    <w:multiLevelType w:val="multilevel"/>
    <w:tmpl w:val="EEF4C984"/>
    <w:lvl w:ilvl="0">
      <w:start w:val="1"/>
      <w:numFmt w:val="upperRoman"/>
      <w:lvlText w:val="%1."/>
      <w:lvlJc w:val="left"/>
      <w:pPr>
        <w:ind w:left="3839" w:hanging="720"/>
      </w:pPr>
    </w:lvl>
    <w:lvl w:ilvl="1">
      <w:start w:val="1"/>
      <w:numFmt w:val="lowerLetter"/>
      <w:lvlText w:val="%2."/>
      <w:lvlJc w:val="left"/>
      <w:pPr>
        <w:ind w:left="4199" w:hanging="360"/>
      </w:pPr>
    </w:lvl>
    <w:lvl w:ilvl="2">
      <w:start w:val="1"/>
      <w:numFmt w:val="lowerRoman"/>
      <w:lvlText w:val="%3."/>
      <w:lvlJc w:val="right"/>
      <w:pPr>
        <w:ind w:left="4919" w:hanging="180"/>
      </w:pPr>
    </w:lvl>
    <w:lvl w:ilvl="3">
      <w:start w:val="1"/>
      <w:numFmt w:val="decimal"/>
      <w:lvlText w:val="%4."/>
      <w:lvlJc w:val="left"/>
      <w:pPr>
        <w:ind w:left="5639" w:hanging="360"/>
      </w:pPr>
    </w:lvl>
    <w:lvl w:ilvl="4">
      <w:start w:val="1"/>
      <w:numFmt w:val="lowerLetter"/>
      <w:lvlText w:val="%5."/>
      <w:lvlJc w:val="left"/>
      <w:pPr>
        <w:ind w:left="6359" w:hanging="360"/>
      </w:pPr>
    </w:lvl>
    <w:lvl w:ilvl="5">
      <w:start w:val="1"/>
      <w:numFmt w:val="lowerRoman"/>
      <w:lvlText w:val="%6."/>
      <w:lvlJc w:val="right"/>
      <w:pPr>
        <w:ind w:left="7079" w:hanging="180"/>
      </w:pPr>
    </w:lvl>
    <w:lvl w:ilvl="6">
      <w:start w:val="1"/>
      <w:numFmt w:val="decimal"/>
      <w:lvlText w:val="%7."/>
      <w:lvlJc w:val="left"/>
      <w:pPr>
        <w:ind w:left="7799" w:hanging="360"/>
      </w:pPr>
    </w:lvl>
    <w:lvl w:ilvl="7">
      <w:start w:val="1"/>
      <w:numFmt w:val="lowerLetter"/>
      <w:lvlText w:val="%8."/>
      <w:lvlJc w:val="left"/>
      <w:pPr>
        <w:ind w:left="8519" w:hanging="360"/>
      </w:pPr>
    </w:lvl>
    <w:lvl w:ilvl="8">
      <w:start w:val="1"/>
      <w:numFmt w:val="lowerRoman"/>
      <w:lvlText w:val="%9."/>
      <w:lvlJc w:val="right"/>
      <w:pPr>
        <w:ind w:left="9239" w:hanging="180"/>
      </w:pPr>
    </w:lvl>
  </w:abstractNum>
  <w:abstractNum w:abstractNumId="1" w15:restartNumberingAfterBreak="0">
    <w:nsid w:val="11D12B36"/>
    <w:multiLevelType w:val="multilevel"/>
    <w:tmpl w:val="D0D88D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5C54D05"/>
    <w:multiLevelType w:val="multilevel"/>
    <w:tmpl w:val="1F1841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64500B0"/>
    <w:multiLevelType w:val="multilevel"/>
    <w:tmpl w:val="02B4254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053776"/>
    <w:multiLevelType w:val="multilevel"/>
    <w:tmpl w:val="AE7411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pStyle w:val="Podpunkt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55BB33CD"/>
    <w:multiLevelType w:val="multilevel"/>
    <w:tmpl w:val="E3F0FF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70470EE"/>
    <w:multiLevelType w:val="multilevel"/>
    <w:tmpl w:val="797E68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B8D6B87"/>
    <w:multiLevelType w:val="multilevel"/>
    <w:tmpl w:val="DBD2BB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7992369"/>
    <w:multiLevelType w:val="multilevel"/>
    <w:tmpl w:val="5468B5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A767C54"/>
    <w:multiLevelType w:val="multilevel"/>
    <w:tmpl w:val="06FC2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ED79F6"/>
    <w:multiLevelType w:val="multilevel"/>
    <w:tmpl w:val="6BC00818"/>
    <w:lvl w:ilvl="0">
      <w:start w:val="1"/>
      <w:numFmt w:val="decimal"/>
      <w:lvlText w:val="%1."/>
      <w:lvlJc w:val="left"/>
      <w:pPr>
        <w:ind w:left="0" w:firstLine="0"/>
      </w:pPr>
      <w:rPr>
        <w:rFonts w:ascii="Calibri" w:eastAsia="Calibri" w:hAnsi="Calibri" w:cs="Calibri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7CBA3C2B"/>
    <w:multiLevelType w:val="multilevel"/>
    <w:tmpl w:val="002ABC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10"/>
  </w:num>
  <w:num w:numId="5">
    <w:abstractNumId w:val="9"/>
  </w:num>
  <w:num w:numId="6">
    <w:abstractNumId w:val="0"/>
  </w:num>
  <w:num w:numId="7">
    <w:abstractNumId w:val="2"/>
  </w:num>
  <w:num w:numId="8">
    <w:abstractNumId w:val="7"/>
  </w:num>
  <w:num w:numId="9">
    <w:abstractNumId w:val="8"/>
  </w:num>
  <w:num w:numId="10">
    <w:abstractNumId w:val="11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A2D"/>
    <w:rsid w:val="00514A2D"/>
    <w:rsid w:val="005E0BCF"/>
    <w:rsid w:val="00D96B74"/>
    <w:rsid w:val="00DC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B3701"/>
  <w15:chartTrackingRefBased/>
  <w15:docId w15:val="{570CFA0F-6E18-468D-B2A4-9DF3B886C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BCF"/>
    <w:rPr>
      <w:rFonts w:ascii="Calibri" w:eastAsia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odpunkt">
    <w:name w:val="Podpunkt"/>
    <w:basedOn w:val="Normalny"/>
    <w:rsid w:val="005E0BCF"/>
    <w:pPr>
      <w:numPr>
        <w:ilvl w:val="1"/>
        <w:numId w:val="1"/>
      </w:numPr>
      <w:spacing w:after="0" w:line="36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1578</Words>
  <Characters>9474</Characters>
  <Application>Microsoft Office Word</Application>
  <DocSecurity>0</DocSecurity>
  <Lines>78</Lines>
  <Paragraphs>22</Paragraphs>
  <ScaleCrop>false</ScaleCrop>
  <Company/>
  <LinksUpToDate>false</LinksUpToDate>
  <CharactersWithSpaces>11030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</dc:creator>
  <cp:keywords/>
  <dc:description/>
  <cp:lastModifiedBy>Jarosław</cp:lastModifiedBy>
  <cp:revision>4</cp:revision>
  <dcterms:created xsi:type="dcterms:W3CDTF">2025-03-24T20:17:00Z</dcterms:created>
  <dcterms:modified xsi:type="dcterms:W3CDTF">2026-04-07T11:34:00Z</dcterms:modified>
</cp:coreProperties>
</file>